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2E27">
      <w:pPr>
        <w:pStyle w:val="31"/>
      </w:pPr>
      <w:r>
        <w:t>Thermal Test Report – Outdoor Telecom Cabinet</w:t>
      </w:r>
    </w:p>
    <w:p w14:paraId="22BA59C0">
      <w:pPr>
        <w:pStyle w:val="3"/>
      </w:pPr>
      <w:r>
        <w:t>1. General Information</w:t>
      </w:r>
    </w:p>
    <w:p w14:paraId="428A3A5D">
      <w:r>
        <w:t>Project Name:</w:t>
      </w:r>
      <w:r>
        <w:br w:type="textWrapping"/>
      </w:r>
      <w:r>
        <w:t>Customer Name:</w:t>
      </w:r>
      <w:r>
        <w:br w:type="textWrapping"/>
      </w:r>
      <w:r>
        <w:t>Cabinet Model:</w:t>
      </w:r>
      <w:r>
        <w:br w:type="textWrapping"/>
      </w:r>
      <w:r>
        <w:t>Test Location:</w:t>
      </w:r>
      <w:r>
        <w:br w:type="textWrapping"/>
      </w:r>
      <w:r>
        <w:t>Test Date:</w:t>
      </w:r>
      <w:r>
        <w:br w:type="textWrapping"/>
      </w:r>
      <w:r>
        <w:t>Report Prepared By:</w:t>
      </w:r>
      <w:r>
        <w:br w:type="textWrapping"/>
      </w:r>
    </w:p>
    <w:p w14:paraId="0610D0CF">
      <w:pPr>
        <w:pStyle w:val="3"/>
      </w:pPr>
      <w:r>
        <w:t>2. Test Objectives</w:t>
      </w:r>
    </w:p>
    <w:p w14:paraId="480FDC67">
      <w:r>
        <w:t>Describe the purpose of the test (e.g., verify thermal performance, validate cooling system, compliance with standards).</w:t>
      </w:r>
    </w:p>
    <w:p w14:paraId="6162FED0">
      <w:pPr>
        <w:pStyle w:val="3"/>
      </w:pPr>
      <w:r>
        <w:t>3. Applicable Standards</w:t>
      </w:r>
    </w:p>
    <w:p w14:paraId="63615557">
      <w:r>
        <w:t>List standards followed (e.g., Telcordia GR-487, IEC 60068, ETSI EN 300 019).</w:t>
      </w:r>
    </w:p>
    <w:p w14:paraId="517C5746">
      <w:pPr>
        <w:pStyle w:val="3"/>
      </w:pPr>
      <w:r>
        <w:t>4. Test Setup Description</w:t>
      </w:r>
    </w:p>
    <w:p w14:paraId="733EE647">
      <w:r>
        <w:t>Describe cabinet configuration, installed equipment or dummy loads, cooling system type, and test environment.</w:t>
      </w:r>
    </w:p>
    <w:p w14:paraId="43FD0D4B">
      <w:pPr>
        <w:pStyle w:val="3"/>
      </w:pPr>
      <w:r>
        <w:t>5. Heat Load Details</w:t>
      </w:r>
    </w:p>
    <w:p w14:paraId="249248C5">
      <w:r>
        <w:t>List all simulated loads:</w:t>
      </w:r>
      <w:r>
        <w:br w:type="textWrapping"/>
      </w:r>
      <w:r>
        <w:t>- Rectifier:</w:t>
      </w:r>
      <w:r>
        <w:br w:type="textWrapping"/>
      </w:r>
      <w:r>
        <w:t>- Battery:</w:t>
      </w:r>
      <w:r>
        <w:br w:type="textWrapping"/>
      </w:r>
      <w:r>
        <w:t>- Other equipment:</w:t>
      </w:r>
      <w:r>
        <w:br w:type="textWrapping"/>
      </w:r>
      <w:r>
        <w:t>Total Heat Load (W):</w:t>
      </w:r>
    </w:p>
    <w:p w14:paraId="0BBB5D09">
      <w:pPr>
        <w:pStyle w:val="3"/>
      </w:pPr>
      <w:r>
        <w:t>6. Instrumentation</w:t>
      </w:r>
    </w:p>
    <w:p w14:paraId="70821B91">
      <w:r>
        <w:t>Sensors used (type, quantity), data logger model, IR camera (if used).</w:t>
      </w:r>
    </w:p>
    <w:p w14:paraId="17802545">
      <w:pPr>
        <w:pStyle w:val="3"/>
      </w:pPr>
      <w:r>
        <w:t>7. Sensor Placement</w:t>
      </w:r>
    </w:p>
    <w:p w14:paraId="6CCC183B">
      <w:r>
        <w:t>Describe locations of all sensors (top, middle, bottom, near heat sources, ambient).</w:t>
      </w:r>
    </w:p>
    <w:p w14:paraId="2E2E534B">
      <w:pPr>
        <w:pStyle w:val="3"/>
      </w:pPr>
      <w:r>
        <w:t>8. Test Conditions</w:t>
      </w:r>
    </w:p>
    <w:p w14:paraId="1A35F181">
      <w:r>
        <w:t>Ambient temperature:</w:t>
      </w:r>
      <w:r>
        <w:br w:type="textWrapping"/>
      </w:r>
      <w:r>
        <w:t>Solar radiation:</w:t>
      </w:r>
      <w:r>
        <w:br w:type="textWrapping"/>
      </w:r>
      <w:r>
        <w:t>Wind conditions:</w:t>
      </w:r>
      <w:r>
        <w:br w:type="textWrapping"/>
      </w:r>
      <w:r>
        <w:t>Cabinet sealing condition:</w:t>
      </w:r>
    </w:p>
    <w:p w14:paraId="4F9B470D">
      <w:pPr>
        <w:pStyle w:val="3"/>
      </w:pPr>
      <w:r>
        <w:t>9. Test Procedure</w:t>
      </w:r>
    </w:p>
    <w:p w14:paraId="08AC65C8">
      <w:r>
        <w:t>Step-by-step description of how the test was conducted.</w:t>
      </w:r>
    </w:p>
    <w:p w14:paraId="678AC865">
      <w:pPr>
        <w:pStyle w:val="3"/>
      </w:pPr>
      <w:r>
        <w:t>10. Test Results</w:t>
      </w:r>
    </w:p>
    <w:p w14:paraId="58FE5E99">
      <w:r>
        <w:t>Maximum internal temperature:</w:t>
      </w:r>
      <w:r>
        <w:br w:type="textWrapping"/>
      </w:r>
      <w:r>
        <w:t>Ambient temperature:</w:t>
      </w:r>
      <w:r>
        <w:br w:type="textWrapping"/>
      </w:r>
      <w:r>
        <w:t>Temperature rise (ΔT):</w:t>
      </w:r>
      <w:r>
        <w:br w:type="textWrapping"/>
      </w:r>
      <w:r>
        <w:t>Uniformity (top-bottom difference):</w:t>
      </w:r>
    </w:p>
    <w:p w14:paraId="177921DC">
      <w:pPr>
        <w:pStyle w:val="3"/>
      </w:pPr>
      <w:r>
        <w:t>11. Data Analysis</w:t>
      </w:r>
    </w:p>
    <w:p w14:paraId="108E5C0A">
      <w:r>
        <w:t>Discuss temperature trends, hotspots, cooling performance, and system behavior.</w:t>
      </w:r>
    </w:p>
    <w:p w14:paraId="1DAA4FEF">
      <w:pPr>
        <w:pStyle w:val="3"/>
      </w:pPr>
      <w:r>
        <w:t>12. Acceptance Criteria</w:t>
      </w:r>
    </w:p>
    <w:p w14:paraId="1CF2127A">
      <w:r>
        <w:t>Define criteria and whether the cabinet passed or failed.</w:t>
      </w:r>
    </w:p>
    <w:p w14:paraId="4DC129A5">
      <w:pPr>
        <w:pStyle w:val="3"/>
      </w:pPr>
      <w:r>
        <w:t>13. Issues Identified</w:t>
      </w:r>
    </w:p>
    <w:p w14:paraId="600EADCD">
      <w:r>
        <w:t>List any problems observed during testing.</w:t>
      </w:r>
    </w:p>
    <w:p w14:paraId="40B2F0AB">
      <w:pPr>
        <w:pStyle w:val="3"/>
      </w:pPr>
      <w:r>
        <w:t>14. Recommendations</w:t>
      </w:r>
      <w:bookmarkStart w:id="0" w:name="_GoBack"/>
      <w:bookmarkEnd w:id="0"/>
    </w:p>
    <w:p w14:paraId="2AD26CDF">
      <w:r>
        <w:t>Suggested improvements (cooling, airflow, insulation, etc.).</w:t>
      </w:r>
    </w:p>
    <w:p w14:paraId="6891DADD">
      <w:pPr>
        <w:pStyle w:val="3"/>
      </w:pPr>
      <w:r>
        <w:t>15. Conclusion</w:t>
      </w:r>
    </w:p>
    <w:p w14:paraId="4A18AE55">
      <w:r>
        <w:t>Final summary of test performance and compliance.</w:t>
      </w:r>
    </w:p>
    <w:p w14:paraId="237F52E2">
      <w:pPr>
        <w:pStyle w:val="3"/>
      </w:pPr>
      <w:r>
        <w:t>16. Attachments</w:t>
      </w:r>
    </w:p>
    <w:p w14:paraId="327273B6">
      <w:r>
        <w:t>Include graphs, thermal images, raw data, and photos.</w:t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C117">
    <w:pPr>
      <w:pStyle w:val="24"/>
      <w:rPr>
        <w:rFonts w:hint="eastAsia"/>
        <w:color w:val="auto"/>
        <w:u w:val="none"/>
      </w:rPr>
    </w:pPr>
    <w:r>
      <w:rPr>
        <w:rFonts w:hint="eastAsia"/>
        <w:color w:val="auto"/>
        <w:u w:val="none"/>
      </w:rPr>
      <w:fldChar w:fldCharType="begin"/>
    </w:r>
    <w:r>
      <w:rPr>
        <w:rFonts w:hint="eastAsia"/>
        <w:color w:val="auto"/>
        <w:u w:val="none"/>
      </w:rPr>
      <w:instrText xml:space="preserve"> HYPERLINK "https://www.cytechorg.com/" </w:instrText>
    </w:r>
    <w:r>
      <w:rPr>
        <w:rFonts w:hint="eastAsia"/>
        <w:color w:val="auto"/>
        <w:u w:val="none"/>
      </w:rPr>
      <w:fldChar w:fldCharType="separate"/>
    </w:r>
    <w:r>
      <w:rPr>
        <w:rStyle w:val="136"/>
        <w:rFonts w:hint="eastAsia"/>
      </w:rPr>
      <w:t>www.cytechorg.com</w:t>
    </w:r>
    <w:r>
      <w:rPr>
        <w:rFonts w:hint="eastAsia"/>
        <w:color w:val="auto"/>
        <w:u w:val="none"/>
      </w:rPr>
      <w:fldChar w:fldCharType="end"/>
    </w:r>
  </w:p>
  <w:p w14:paraId="032B4870">
    <w:pPr>
      <w:pStyle w:val="24"/>
    </w:pPr>
    <w:r>
      <w:rPr>
        <w:rFonts w:hint="eastAsia"/>
        <w:color w:val="auto"/>
        <w:u w:val="none"/>
      </w:rPr>
      <w:fldChar w:fldCharType="begin"/>
    </w:r>
    <w:r>
      <w:rPr>
        <w:rFonts w:hint="eastAsia"/>
        <w:color w:val="auto"/>
        <w:u w:val="none"/>
      </w:rPr>
      <w:instrText xml:space="preserve"> HYPERLINK "info@cytech.org.cn" </w:instrText>
    </w:r>
    <w:r>
      <w:rPr>
        <w:rFonts w:hint="eastAsia"/>
        <w:color w:val="auto"/>
        <w:u w:val="none"/>
      </w:rPr>
      <w:fldChar w:fldCharType="separate"/>
    </w:r>
    <w:r>
      <w:rPr>
        <w:rStyle w:val="136"/>
        <w:rFonts w:hint="eastAsia"/>
      </w:rPr>
      <w:t>info@cytech.org.cn</w:t>
    </w:r>
    <w:r>
      <w:rPr>
        <w:rFonts w:hint="eastAsia"/>
        <w:color w:val="auto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57F44D5"/>
    <w:rsid w:val="6FC24117"/>
    <w:rsid w:val="7490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FollowedHyperlink"/>
    <w:basedOn w:val="132"/>
    <w:semiHidden/>
    <w:unhideWhenUsed/>
    <w:uiPriority w:val="99"/>
    <w:rPr>
      <w:color w:val="800080"/>
      <w:u w:val="single"/>
    </w:rPr>
  </w:style>
  <w:style w:type="character" w:styleId="135">
    <w:name w:val="Emphasis"/>
    <w:basedOn w:val="132"/>
    <w:qFormat/>
    <w:uiPriority w:val="20"/>
    <w:rPr>
      <w:i/>
      <w:iCs/>
    </w:rPr>
  </w:style>
  <w:style w:type="character" w:styleId="136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7">
    <w:name w:val="Header Char"/>
    <w:basedOn w:val="132"/>
    <w:link w:val="25"/>
    <w:uiPriority w:val="99"/>
  </w:style>
  <w:style w:type="character" w:customStyle="1" w:styleId="138">
    <w:name w:val="Footer Char"/>
    <w:basedOn w:val="132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2"/>
    <w:link w:val="19"/>
    <w:uiPriority w:val="99"/>
  </w:style>
  <w:style w:type="character" w:customStyle="1" w:styleId="147">
    <w:name w:val="Body Text 2 Char"/>
    <w:basedOn w:val="132"/>
    <w:link w:val="28"/>
    <w:uiPriority w:val="99"/>
  </w:style>
  <w:style w:type="character" w:customStyle="1" w:styleId="148">
    <w:name w:val="Body Text 3 Char"/>
    <w:basedOn w:val="132"/>
    <w:link w:val="17"/>
    <w:uiPriority w:val="99"/>
    <w:rPr>
      <w:sz w:val="16"/>
      <w:szCs w:val="16"/>
    </w:rPr>
  </w:style>
  <w:style w:type="character" w:customStyle="1" w:styleId="149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2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2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1094</Characters>
  <Lines>0</Lines>
  <Paragraphs>0</Paragraphs>
  <TotalTime>1</TotalTime>
  <ScaleCrop>false</ScaleCrop>
  <LinksUpToDate>false</LinksUpToDate>
  <CharactersWithSpaces>1229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米奇</cp:lastModifiedBy>
  <dcterms:modified xsi:type="dcterms:W3CDTF">2026-03-27T05:48:38Z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eyJoZGlkIjoiNjUyZGY0YTUwYjdkN2Y1NWY4ODVmYmNmNjU3N2UxNWUiLCJ1c2VySWQiOiI0MDI3MTk2MTMifQ==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DFB6CB53959C4230AE5328CBEB0FC9DE_12</vt:lpwstr>
  </property>
</Properties>
</file>